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hu-H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hu-HU"/>
        </w:rPr>
        <w:t xml:space="preserve">FELHÍVÁS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hu-H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hu-HU"/>
        </w:rPr>
        <w:t>ISKOLAI BÜFÉ ÜZEMELTETÉSÉRE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hu-H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hu-HU"/>
        </w:rPr>
        <w:t xml:space="preserve">Az Észak-Budapesti Tankerületi Központ pályázatot hirdet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hu-H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hu-HU"/>
        </w:rPr>
        <w:t>a 1039 Budapest, Csobánka tér 7. alatti büféjének bérbeadására és üzemeltetésre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hu-H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hu-HU"/>
        </w:rPr>
      </w:r>
    </w:p>
    <w:p>
      <w:pPr>
        <w:pStyle w:val="Default"/>
        <w:rPr/>
      </w:pPr>
      <w:r>
        <w:rPr/>
      </w:r>
    </w:p>
    <w:p>
      <w:pPr>
        <w:pStyle w:val="ListParagraph"/>
        <w:spacing w:lineRule="auto" w:line="240" w:before="0" w:after="0"/>
        <w:ind w:start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hu-HU"/>
        </w:rPr>
      </w:pPr>
      <w:r>
        <w:rPr>
          <w:rFonts w:cs="Times New Roman" w:ascii="Times New Roman" w:hAnsi="Times New Roman"/>
          <w:bCs/>
          <w:sz w:val="24"/>
          <w:szCs w:val="24"/>
        </w:rPr>
        <w:t>Az Észak-Budapesti Tankerületi Központ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 (</w:t>
      </w:r>
      <w:r>
        <w:rPr>
          <w:rFonts w:cs="Times New Roman" w:ascii="Times New Roman" w:hAnsi="Times New Roman"/>
          <w:sz w:val="24"/>
          <w:szCs w:val="24"/>
        </w:rPr>
        <w:t>a továbbiakban: Ajánlatkérő) képviseletében eljárva a Békásmegyeri Veres Péter Gimnázium (a továbbiakban: Gimnázium) egyfordulós nyilvános pályázatot hirdet a Gimnázium épületében található büfé helyiség bérbevételére/üzemeltetésre.</w:t>
      </w:r>
    </w:p>
    <w:p>
      <w:pPr>
        <w:pStyle w:val="ListParagraph"/>
        <w:spacing w:lineRule="auto" w:line="240" w:before="0" w:after="0"/>
        <w:ind w:hanging="0" w:start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hu-H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hu-HU"/>
        </w:rPr>
      </w:r>
    </w:p>
    <w:p>
      <w:pPr>
        <w:pStyle w:val="ListParagraph"/>
        <w:spacing w:lineRule="auto" w:line="240" w:before="0" w:after="0"/>
        <w:ind w:start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hu-H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hu-HU"/>
        </w:rPr>
        <w:t xml:space="preserve">A pályázati eljárással kapcsolatban további felvilágosítás kérhető 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hu-HU"/>
        </w:rPr>
        <w:t>az alábbi email címen</w:t>
      </w:r>
      <w:r>
        <w:rPr>
          <w:rFonts w:eastAsia="Times New Roman" w:cs="Times New Roman" w:ascii="Times New Roman" w:hAnsi="Times New Roman"/>
          <w:sz w:val="24"/>
          <w:szCs w:val="24"/>
          <w:lang w:eastAsia="hu-HU"/>
        </w:rPr>
        <w:t xml:space="preserve">: </w:t>
      </w:r>
    </w:p>
    <w:p>
      <w:pPr>
        <w:pStyle w:val="ListParagraph"/>
        <w:spacing w:lineRule="auto" w:line="240" w:before="0" w:after="0"/>
        <w:ind w:start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hu-HU"/>
        </w:rPr>
      </w:pPr>
      <w:hyperlink r:id="rId2">
        <w:r>
          <w:rPr>
            <w:rStyle w:val="Hyperlink"/>
            <w:rFonts w:eastAsia="Times New Roman" w:cs="Times New Roman" w:ascii="Times New Roman" w:hAnsi="Times New Roman"/>
            <w:sz w:val="24"/>
            <w:szCs w:val="24"/>
            <w:lang w:eastAsia="hu-HU"/>
          </w:rPr>
          <w:t>gazdasagi@verespg.hu</w:t>
        </w:r>
      </w:hyperlink>
      <w:r>
        <w:rPr>
          <w:rFonts w:eastAsia="Times New Roman" w:cs="Times New Roman" w:ascii="Times New Roman" w:hAnsi="Times New Roman"/>
          <w:sz w:val="24"/>
          <w:szCs w:val="24"/>
          <w:lang w:eastAsia="hu-HU"/>
        </w:rPr>
        <w:t xml:space="preserve">  </w:t>
      </w:r>
    </w:p>
    <w:p>
      <w:pPr>
        <w:pStyle w:val="Default"/>
        <w:jc w:val="both"/>
        <w:rPr>
          <w:b/>
        </w:rPr>
      </w:pPr>
      <w:r>
        <w:rPr>
          <w:b/>
        </w:rPr>
      </w:r>
    </w:p>
    <w:p>
      <w:pPr>
        <w:pStyle w:val="Default"/>
        <w:jc w:val="both"/>
        <w:rPr/>
      </w:pPr>
      <w:r>
        <w:rPr>
          <w:b/>
        </w:rPr>
        <w:t>A pályázat tárgya</w:t>
      </w:r>
      <w:r>
        <w:rPr/>
        <w:t>: 11 m</w:t>
      </w:r>
      <w:r>
        <w:rPr>
          <w:vertAlign w:val="superscript"/>
        </w:rPr>
        <w:t>2</w:t>
      </w:r>
      <w:r>
        <w:rPr/>
        <w:t>-es iskolai büfé helyiségben Büfé működtetése.</w:t>
      </w:r>
    </w:p>
    <w:p>
      <w:pPr>
        <w:pStyle w:val="Default"/>
        <w:rPr/>
      </w:pPr>
      <w:r>
        <w:rPr/>
      </w:r>
    </w:p>
    <w:p>
      <w:pPr>
        <w:pStyle w:val="Default"/>
        <w:jc w:val="both"/>
        <w:rPr/>
      </w:pPr>
      <w:r>
        <w:rPr>
          <w:b/>
        </w:rPr>
        <w:t>A pályázat célja:</w:t>
      </w:r>
      <w:r>
        <w:rPr/>
        <w:t xml:space="preserve"> A büfé működtetése, hogy az iskola tanulói és dolgozói megfelelő színvonalú és árszintű büfészolgáltatást vehessenek igénybe az épületen belül.</w:t>
      </w:r>
    </w:p>
    <w:p>
      <w:pPr>
        <w:pStyle w:val="Default"/>
        <w:jc w:val="both"/>
        <w:rPr/>
      </w:pPr>
      <w:r>
        <w:rPr/>
      </w:r>
    </w:p>
    <w:p>
      <w:pPr>
        <w:pStyle w:val="Default"/>
        <w:rPr/>
      </w:pPr>
      <w:r>
        <w:rPr>
          <w:b/>
        </w:rPr>
        <w:t>A bérleti szerződés időtartama:</w:t>
      </w:r>
      <w:r>
        <w:rPr/>
        <w:t xml:space="preserve"> </w:t>
      </w:r>
    </w:p>
    <w:p>
      <w:pPr>
        <w:pStyle w:val="Default"/>
        <w:rPr>
          <w:b/>
          <w:bCs/>
        </w:rPr>
      </w:pPr>
      <w:r>
        <w:rPr>
          <w:b/>
          <w:bCs/>
        </w:rPr>
      </w:r>
    </w:p>
    <w:p>
      <w:pPr>
        <w:pStyle w:val="Default"/>
        <w:rPr/>
      </w:pPr>
      <w:r>
        <w:rPr>
          <w:b/>
          <w:bCs/>
        </w:rPr>
        <w:t xml:space="preserve">A pénzügyi feltételek: </w:t>
      </w:r>
    </w:p>
    <w:p>
      <w:pPr>
        <w:pStyle w:val="Default"/>
        <w:numPr>
          <w:ilvl w:val="0"/>
          <w:numId w:val="9"/>
        </w:numPr>
        <w:jc w:val="both"/>
        <w:rPr/>
      </w:pPr>
      <w:r>
        <w:rPr/>
        <w:t>A legkisebb benyújtható ajánlat összege</w:t>
      </w:r>
      <w:r>
        <w:rPr>
          <w:b w:val="false"/>
          <w:bCs w:val="false"/>
        </w:rPr>
        <w:t xml:space="preserve">: </w:t>
      </w:r>
      <w:r>
        <w:rPr>
          <w:b/>
        </w:rPr>
        <w:t>57.200 Ft</w:t>
      </w:r>
      <w:r>
        <w:rPr>
          <w:b w:val="false"/>
          <w:bCs w:val="false"/>
        </w:rPr>
        <w:t>,</w:t>
      </w:r>
      <w:r>
        <w:rPr/>
        <w:t xml:space="preserve"> mely az ÁFA szem</w:t>
        <w:softHyphen/>
        <w:t>pontjából adómentes.</w:t>
      </w:r>
    </w:p>
    <w:p>
      <w:pPr>
        <w:pStyle w:val="Default"/>
        <w:numPr>
          <w:ilvl w:val="0"/>
          <w:numId w:val="9"/>
        </w:numPr>
        <w:jc w:val="both"/>
        <w:rPr/>
      </w:pPr>
      <w:r>
        <w:rPr/>
        <w:t xml:space="preserve">Az </w:t>
      </w:r>
      <w:r>
        <w:rPr>
          <w:bCs/>
        </w:rPr>
        <w:t>Ajánlatkérő</w:t>
      </w:r>
      <w:r>
        <w:rPr/>
        <w:t xml:space="preserve"> és nyertes Ajánlattevő között létrejövő szerződésben szereplő bérleti díjat havi elszámolás keretében, minden hónap 15. napjáig kell megfizetni.</w:t>
      </w:r>
    </w:p>
    <w:p>
      <w:pPr>
        <w:pStyle w:val="Default"/>
        <w:ind w:start="720"/>
        <w:rPr/>
      </w:pPr>
      <w:r>
        <w:rPr/>
      </w:r>
    </w:p>
    <w:p>
      <w:pPr>
        <w:pStyle w:val="Default"/>
        <w:rPr>
          <w:rFonts w:eastAsia="Times New Roman"/>
          <w:b/>
          <w:lang w:eastAsia="hu-HU"/>
        </w:rPr>
      </w:pPr>
      <w:r>
        <w:rPr>
          <w:rFonts w:eastAsia="Times New Roman"/>
          <w:b/>
          <w:lang w:eastAsia="hu-HU"/>
        </w:rPr>
        <w:t xml:space="preserve">Az </w:t>
      </w:r>
      <w:r>
        <w:rPr>
          <w:b/>
        </w:rPr>
        <w:t xml:space="preserve">Észak Budapesti Tankerületi Központtal </w:t>
      </w:r>
      <w:r>
        <w:rPr>
          <w:rFonts w:eastAsia="Times New Roman"/>
          <w:b/>
          <w:lang w:eastAsia="hu-HU"/>
        </w:rPr>
        <w:t>kötendő bérleti szerződés feltételei:</w:t>
      </w:r>
    </w:p>
    <w:p>
      <w:pPr>
        <w:pStyle w:val="Default"/>
        <w:numPr>
          <w:ilvl w:val="0"/>
          <w:numId w:val="1"/>
        </w:numPr>
        <w:jc w:val="both"/>
        <w:rPr/>
      </w:pPr>
      <w:r>
        <w:rPr/>
        <w:t xml:space="preserve">A bérbevétel napjától a Bérlő köteles gondoskodni a bérelt eszköz, ingatlanrész biztonságával kapcsolatos feladatok végrehajtásáról, a tűz-, munka-és környezetvédelmi rendszabályok betartásáról, kidolgozásáról és őrzéséről. </w:t>
      </w:r>
    </w:p>
    <w:p>
      <w:pPr>
        <w:pStyle w:val="Default"/>
        <w:numPr>
          <w:ilvl w:val="0"/>
          <w:numId w:val="1"/>
        </w:numPr>
        <w:jc w:val="both"/>
        <w:rPr/>
      </w:pPr>
      <w:r>
        <w:rPr/>
        <w:t>Bérlő vállalja, hogy a bérleményt csak rendeltetésszerűen használja.</w:t>
      </w:r>
    </w:p>
    <w:p>
      <w:pPr>
        <w:pStyle w:val="Default"/>
        <w:numPr>
          <w:ilvl w:val="0"/>
          <w:numId w:val="1"/>
        </w:numPr>
        <w:jc w:val="both"/>
        <w:rPr/>
      </w:pPr>
      <w:r>
        <w:rPr/>
        <w:t xml:space="preserve">A bérleti szerződés megszűnésekor a Bérlő köteles a helyiséget és annak leltár szerinti berendezési tárgyait eredeti állapotban a Bérbeadónak visszaadni. </w:t>
      </w:r>
    </w:p>
    <w:p>
      <w:pPr>
        <w:pStyle w:val="Default"/>
        <w:numPr>
          <w:ilvl w:val="0"/>
          <w:numId w:val="1"/>
        </w:numPr>
        <w:jc w:val="both"/>
        <w:rPr/>
      </w:pPr>
      <w:r>
        <w:rPr/>
        <w:t>Bérlőnek be kell tartania az iskola rá vonatkozó szabályzatait és rendelkezéseit</w:t>
      </w:r>
    </w:p>
    <w:p>
      <w:pPr>
        <w:pStyle w:val="Default"/>
        <w:numPr>
          <w:ilvl w:val="0"/>
          <w:numId w:val="1"/>
        </w:numPr>
        <w:jc w:val="both"/>
        <w:rPr/>
      </w:pPr>
      <w:r>
        <w:rPr>
          <w:rFonts w:eastAsia="Times New Roman"/>
          <w:lang w:eastAsia="hu-HU"/>
        </w:rPr>
        <w:t>A nyertes pályázó köteles figyelembe venni az iskolaegészségügyi szolgálat és a szülői munkaközösség véleményét a forgalmazott termékkörrel összefüggésben.</w:t>
      </w:r>
    </w:p>
    <w:p>
      <w:pPr>
        <w:pStyle w:val="Default"/>
        <w:numPr>
          <w:ilvl w:val="0"/>
          <w:numId w:val="1"/>
        </w:numPr>
        <w:jc w:val="both"/>
        <w:rPr/>
      </w:pPr>
      <w:r>
        <w:rPr/>
        <w:t>A bérlemény a büfé üzemeltetésén kívül más tevékenységi kör csak Bérbeadó hozzájárulásával folytatható</w:t>
      </w:r>
    </w:p>
    <w:p>
      <w:pPr>
        <w:pStyle w:val="Default"/>
        <w:numPr>
          <w:ilvl w:val="0"/>
          <w:numId w:val="1"/>
        </w:numPr>
        <w:rPr/>
      </w:pPr>
      <w:r>
        <w:rPr/>
        <w:t>A Bérlő köteles a helyiségben a rovar-és rágcsálóirtást szükség szerint elvégeztetni.</w:t>
      </w:r>
    </w:p>
    <w:p>
      <w:pPr>
        <w:pStyle w:val="Default"/>
        <w:numPr>
          <w:ilvl w:val="0"/>
          <w:numId w:val="1"/>
        </w:numPr>
        <w:jc w:val="both"/>
        <w:rPr/>
      </w:pPr>
      <w:r>
        <w:rPr/>
        <w:t>Amennyiben a Bérlő a bérleti szerződés bármely rendelkezését megszegi, figyelmeztetés nélkül a szerződés azonnali hatállyal felmondható írásban.</w:t>
      </w:r>
    </w:p>
    <w:p>
      <w:pPr>
        <w:pStyle w:val="Default"/>
        <w:numPr>
          <w:ilvl w:val="0"/>
          <w:numId w:val="1"/>
        </w:numPr>
        <w:jc w:val="both"/>
        <w:rPr/>
      </w:pPr>
      <w:bookmarkStart w:id="0" w:name="_GoBack"/>
      <w:r>
        <w:rPr>
          <w:rFonts w:eastAsia="Times New Roman"/>
          <w:b/>
          <w:lang w:eastAsia="hu-HU"/>
        </w:rPr>
        <w:t>az egészségre kiemelt káros hatással járó termékek nem forgalmazhatók</w:t>
      </w:r>
      <w:r>
        <w:rPr>
          <w:b/>
        </w:rPr>
        <w:t xml:space="preserve">, szeszesital és NETA tv. hatálya </w:t>
      </w:r>
      <w:r>
        <w:rPr>
          <w:b/>
        </w:rPr>
        <w:t>a</w:t>
      </w:r>
      <w:r>
        <w:rPr>
          <w:b/>
        </w:rPr>
        <w:t>lá tartozó termékek árusítása tilos</w:t>
      </w:r>
      <w:bookmarkEnd w:id="0"/>
      <w:r>
        <w:rPr/>
        <w:t>!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hu-H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hu-HU"/>
        </w:rPr>
        <w:t>A pályázó beruházást csak saját köl</w:t>
      </w:r>
      <w:r>
        <w:rPr>
          <w:rFonts w:cs="Times New Roman" w:ascii="Times New Roman" w:hAnsi="Times New Roman"/>
          <w:sz w:val="24"/>
          <w:szCs w:val="24"/>
        </w:rPr>
        <w:t>tségére és kockázatára végezhet, bérleti díj csökkentés nem lehetséges erre tekintettel.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hu-H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hu-HU"/>
        </w:rPr>
        <w:t>A bérleti díjat július és augusztus hónapokra nem kell megfizetni, június és december hónapokban pedig 50 %-ban kell csak, azonban a rövidebb időtartamú szüneteket nem tudj</w:t>
      </w:r>
      <w:r>
        <w:rPr>
          <w:rFonts w:cs="Times New Roman" w:ascii="Times New Roman" w:hAnsi="Times New Roman"/>
          <w:sz w:val="24"/>
          <w:szCs w:val="24"/>
        </w:rPr>
        <w:t>uk bérleti díj</w:t>
      </w:r>
      <w:r>
        <w:rPr>
          <w:rFonts w:eastAsia="Times New Roman" w:cs="Times New Roman" w:ascii="Times New Roman" w:hAnsi="Times New Roman"/>
          <w:sz w:val="24"/>
          <w:szCs w:val="24"/>
          <w:lang w:eastAsia="hu-HU"/>
        </w:rPr>
        <w:t>csökkentő időszakként elfogadni.</w:t>
      </w:r>
    </w:p>
    <w:p>
      <w:pPr>
        <w:pStyle w:val="Default"/>
        <w:jc w:val="both"/>
        <w:rPr>
          <w:rFonts w:eastAsia="Times New Roman"/>
          <w:b/>
          <w:lang w:eastAsia="hu-HU"/>
        </w:rPr>
      </w:pPr>
      <w:r>
        <w:rPr>
          <w:rFonts w:eastAsia="Times New Roman"/>
          <w:b/>
          <w:lang w:eastAsia="hu-HU"/>
        </w:rPr>
      </w:r>
    </w:p>
    <w:p>
      <w:pPr>
        <w:pStyle w:val="Default"/>
        <w:jc w:val="both"/>
        <w:rPr>
          <w:rFonts w:eastAsia="Times New Roman"/>
          <w:b/>
          <w:lang w:eastAsia="hu-HU"/>
        </w:rPr>
      </w:pPr>
      <w:r>
        <w:rPr>
          <w:rFonts w:eastAsia="Times New Roman"/>
          <w:b/>
          <w:lang w:eastAsia="hu-HU"/>
        </w:rPr>
        <w:t xml:space="preserve">A pályázat formai követelményei: </w:t>
      </w:r>
    </w:p>
    <w:p>
      <w:pPr>
        <w:pStyle w:val="Default"/>
        <w:numPr>
          <w:ilvl w:val="0"/>
          <w:numId w:val="3"/>
        </w:numPr>
        <w:jc w:val="both"/>
        <w:rPr/>
      </w:pPr>
      <w:r>
        <w:rPr/>
        <w:t xml:space="preserve">A pályázatot zárt borítékban kell benyújtani személyesen a Gimnázium gazdasági dolgozóinak, vagy elektronikus úton a </w:t>
      </w:r>
      <w:hyperlink r:id="rId3">
        <w:r>
          <w:rPr>
            <w:rStyle w:val="Hyperlink"/>
            <w:rFonts w:eastAsia="Times New Roman" w:cs="Times New Roman"/>
            <w:sz w:val="24"/>
            <w:szCs w:val="24"/>
            <w:lang w:eastAsia="hu-HU"/>
          </w:rPr>
          <w:t>gazdasagi@verespg.hu</w:t>
        </w:r>
      </w:hyperlink>
      <w:r>
        <w:rPr>
          <w:rFonts w:eastAsia="Times New Roman" w:cs="Times New Roman"/>
          <w:sz w:val="24"/>
          <w:szCs w:val="24"/>
          <w:lang w:eastAsia="hu-HU"/>
        </w:rPr>
        <w:t xml:space="preserve">  </w:t>
      </w:r>
      <w:r>
        <w:rPr/>
        <w:t>e-mail címen.</w:t>
      </w:r>
    </w:p>
    <w:p>
      <w:pPr>
        <w:pStyle w:val="Default"/>
        <w:numPr>
          <w:ilvl w:val="0"/>
          <w:numId w:val="3"/>
        </w:numPr>
        <w:jc w:val="both"/>
        <w:rPr/>
      </w:pPr>
      <w:r>
        <w:rPr/>
        <w:t>Személyes benyújtás esetén a borítékon fel kell tüntetni az ajánlattevő nevét, címét</w:t>
      </w:r>
    </w:p>
    <w:p>
      <w:pPr>
        <w:pStyle w:val="Default"/>
        <w:numPr>
          <w:ilvl w:val="0"/>
          <w:numId w:val="3"/>
        </w:numPr>
        <w:jc w:val="both"/>
        <w:rPr>
          <w:b/>
          <w:bCs/>
        </w:rPr>
      </w:pPr>
      <w:r>
        <w:rPr/>
        <w:t>A tárgyban kérjük feltüntetni: „</w:t>
      </w:r>
      <w:r>
        <w:rPr>
          <w:b/>
        </w:rPr>
        <w:t xml:space="preserve">Pályázat </w:t>
      </w:r>
      <w:r>
        <w:rPr>
          <w:b/>
          <w:bCs/>
        </w:rPr>
        <w:t xml:space="preserve">a Békásmegyeri Veres Péter Gimnázium  </w:t>
      </w:r>
      <w:r>
        <w:rPr>
          <w:b/>
        </w:rPr>
        <w:t>büfé</w:t>
      </w:r>
      <w:r>
        <w:rPr/>
        <w:t xml:space="preserve"> </w:t>
      </w:r>
      <w:r>
        <w:rPr>
          <w:b/>
        </w:rPr>
        <w:t>működtetésére.</w:t>
      </w:r>
      <w:r>
        <w:rPr/>
        <w:t>”</w:t>
      </w:r>
    </w:p>
    <w:p>
      <w:pPr>
        <w:pStyle w:val="Default"/>
        <w:numPr>
          <w:ilvl w:val="0"/>
          <w:numId w:val="3"/>
        </w:numPr>
        <w:jc w:val="both"/>
        <w:rPr>
          <w:b/>
          <w:bCs/>
        </w:rPr>
      </w:pPr>
      <w:r>
        <w:rPr>
          <w:b/>
          <w:bCs/>
        </w:rPr>
        <w:t>Benyújtási határidő: 2026. október 15.</w:t>
      </w:r>
    </w:p>
    <w:p>
      <w:pPr>
        <w:pStyle w:val="Default"/>
        <w:numPr>
          <w:ilvl w:val="0"/>
          <w:numId w:val="3"/>
        </w:numPr>
        <w:jc w:val="both"/>
        <w:rPr/>
      </w:pPr>
      <w:r>
        <w:rPr/>
        <w:t xml:space="preserve">A beérkezési határidőn túl leadott, beérkezett ajánlatokat érvénytelennek tekintjük. </w:t>
      </w:r>
    </w:p>
    <w:p>
      <w:pPr>
        <w:pStyle w:val="Default"/>
        <w:numPr>
          <w:ilvl w:val="0"/>
          <w:numId w:val="3"/>
        </w:numPr>
        <w:jc w:val="both"/>
        <w:rPr/>
      </w:pPr>
      <w:r>
        <w:rPr/>
        <w:t>Hiánypótlásra egy alkalommal van lehetőség.</w:t>
      </w:r>
    </w:p>
    <w:p>
      <w:pPr>
        <w:pStyle w:val="Default"/>
        <w:numPr>
          <w:ilvl w:val="0"/>
          <w:numId w:val="3"/>
        </w:numPr>
        <w:jc w:val="both"/>
        <w:rPr/>
      </w:pPr>
      <w:r>
        <w:rPr/>
        <w:t xml:space="preserve">A határidőn túl benyújtott pályázat nem kerül elbírálásra. </w:t>
      </w:r>
    </w:p>
    <w:p>
      <w:pPr>
        <w:pStyle w:val="Default"/>
        <w:numPr>
          <w:ilvl w:val="0"/>
          <w:numId w:val="2"/>
        </w:numPr>
        <w:jc w:val="both"/>
        <w:rPr>
          <w:rFonts w:eastAsia="Times New Roman"/>
          <w:lang w:eastAsia="hu-HU"/>
        </w:rPr>
      </w:pPr>
      <w:r>
        <w:rPr/>
        <w:t>Az ajánlati kötöttség minimális időtartama: az ajánlatok bontását követő 30 nap.</w:t>
      </w:r>
    </w:p>
    <w:p>
      <w:pPr>
        <w:pStyle w:val="Default"/>
        <w:ind w:start="360"/>
        <w:jc w:val="both"/>
        <w:rPr>
          <w:rFonts w:eastAsia="Times New Roman"/>
          <w:lang w:eastAsia="hu-HU"/>
        </w:rPr>
      </w:pPr>
      <w:r>
        <w:rPr>
          <w:rFonts w:eastAsia="Times New Roman"/>
          <w:lang w:eastAsia="hu-H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A pályázatok elbírálásának szempontjai: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hu-H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hu-HU"/>
        </w:rPr>
        <w:t xml:space="preserve">a beérkezett pályázatokat rangsorba állítjuk a megajánlott bérleti díj alapján, amelyek közül a 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hu-HU"/>
        </w:rPr>
        <w:t>legmagasabb összegű minősül a nyertesnek</w:t>
      </w:r>
      <w:r>
        <w:rPr>
          <w:rFonts w:eastAsia="Times New Roman" w:cs="Times New Roman" w:ascii="Times New Roman" w:hAnsi="Times New Roman"/>
          <w:sz w:val="24"/>
          <w:szCs w:val="24"/>
          <w:lang w:eastAsia="hu-HU"/>
        </w:rPr>
        <w:t>.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hu-H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hu-HU"/>
        </w:rPr>
        <w:t>Amennyiben több ajánlat is azonos összegű bérleti díjat tartalmaz, úgy a nyertest a bíráló bizottság előtt tartott sorsolás alapján választja ki a kiíró.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hu-H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hu-H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hu-H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hu-HU"/>
        </w:rPr>
        <w:t xml:space="preserve">Amennyiben a nyertesként kihirdetett pályázó a szerződéskötést megelőzően visszalép, úgy a második legkedvezőbb pályázatot benyújtó pályázóval kerül megkötésre a szerződés.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hu-H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hu-HU"/>
        </w:rPr>
      </w:r>
    </w:p>
    <w:p>
      <w:pPr>
        <w:pStyle w:val="Default"/>
        <w:jc w:val="both"/>
        <w:rPr>
          <w:color w:val="auto"/>
        </w:rPr>
      </w:pPr>
      <w:r>
        <w:rPr>
          <w:color w:val="auto"/>
        </w:rPr>
        <w:t xml:space="preserve">A nyertes pályázóval az ajánlati kötöttség időtartamán belül az Észak-Budapesti Tankerületi Központ bérleti szerződést köt. </w:t>
      </w:r>
    </w:p>
    <w:p>
      <w:pPr>
        <w:pStyle w:val="Default"/>
        <w:jc w:val="both"/>
        <w:rPr>
          <w:rFonts w:eastAsia="Times New Roman"/>
          <w:lang w:eastAsia="hu-HU"/>
        </w:rPr>
      </w:pPr>
      <w:r>
        <w:rPr>
          <w:rFonts w:eastAsia="Times New Roman"/>
          <w:lang w:eastAsia="hu-HU"/>
        </w:rPr>
      </w:r>
    </w:p>
    <w:p>
      <w:pPr>
        <w:pStyle w:val="Default"/>
        <w:jc w:val="both"/>
        <w:rPr>
          <w:rFonts w:eastAsia="Times New Roman"/>
          <w:lang w:eastAsia="hu-HU"/>
        </w:rPr>
      </w:pPr>
      <w:r>
        <w:rPr>
          <w:rFonts w:eastAsia="Times New Roman"/>
          <w:lang w:eastAsia="hu-HU"/>
        </w:rPr>
        <w:t>A pályázatkiíró fenntartja magának a jogot, hogy a pályázatot/pályázatokat eredménytelenné nyilváníthatja, amennyiben a beérkezett pályázat/pályázatok szakmai tartalma nem felel meg a pályáztató által kialakított feltételrendszernek.</w:t>
      </w:r>
    </w:p>
    <w:p>
      <w:pPr>
        <w:pStyle w:val="Default"/>
        <w:jc w:val="both"/>
        <w:rPr>
          <w:color w:val="auto"/>
        </w:rPr>
      </w:pPr>
      <w:r>
        <w:rPr>
          <w:color w:val="auto"/>
        </w:rPr>
      </w:r>
    </w:p>
    <w:p>
      <w:pPr>
        <w:pStyle w:val="Default"/>
        <w:jc w:val="both"/>
        <w:rPr>
          <w:color w:val="auto"/>
        </w:rPr>
      </w:pPr>
      <w:r>
        <w:rPr>
          <w:color w:val="auto"/>
        </w:rPr>
        <w:t>A pályázat eredményességéről, vagy eredménytelenségéről a benyújtott ajánlatok érvényességéről, az ajánlatok sorrendjéről, elbírálásáról az igazgató dönt. A pályázat elbírálásáról a pályázókat írásban értesítjük.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hu-H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hu-H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hu-H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hu-HU"/>
        </w:rPr>
        <w:t>Egyéb követelmények:</w:t>
      </w:r>
      <w:r>
        <w:rPr>
          <w:rFonts w:eastAsia="Times New Roman" w:cs="Times New Roman" w:ascii="Times New Roman" w:hAnsi="Times New Roman"/>
          <w:sz w:val="24"/>
          <w:szCs w:val="24"/>
          <w:lang w:eastAsia="hu-HU"/>
        </w:rPr>
        <w:t xml:space="preserve"> </w:t>
      </w:r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hu-H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hu-HU"/>
        </w:rPr>
        <w:t>A nyertes pályázó kötelessége a kereskedelmi tevékenység folytatásához szükséges bejelentési kötelezettség teljesítése, továbbá az üzemeltetéshez szükséges engedélyek beszerzése. A büfé alkalmazottai a jogszabályoknak megfelelően egészségügyi alkalmasságival kell rendelkezniük.</w:t>
      </w:r>
    </w:p>
    <w:p>
      <w:pPr>
        <w:pStyle w:val="Default"/>
        <w:rPr>
          <w:i/>
          <w:iCs/>
        </w:rPr>
      </w:pPr>
      <w:r>
        <w:rPr>
          <w:i/>
          <w:iCs/>
        </w:rPr>
      </w:r>
    </w:p>
    <w:p>
      <w:pPr>
        <w:pStyle w:val="Default"/>
        <w:rPr>
          <w:b/>
        </w:rPr>
      </w:pPr>
      <w:r>
        <w:rPr>
          <w:b/>
          <w:iCs/>
        </w:rPr>
        <w:t xml:space="preserve">A pályázathoz csatolni kell: </w:t>
      </w:r>
    </w:p>
    <w:p>
      <w:pPr>
        <w:pStyle w:val="Default"/>
        <w:numPr>
          <w:ilvl w:val="0"/>
          <w:numId w:val="4"/>
        </w:numPr>
        <w:rPr/>
      </w:pPr>
      <w:r>
        <w:rPr/>
        <w:t xml:space="preserve">A pályázó szerződéskötéshez szükséges </w:t>
      </w:r>
      <w:r>
        <w:rPr>
          <w:b/>
        </w:rPr>
        <w:t>azonosító adatait:</w:t>
      </w:r>
      <w:r>
        <w:rPr/>
        <w:t xml:space="preserve"> </w:t>
      </w:r>
    </w:p>
    <w:p>
      <w:pPr>
        <w:pStyle w:val="Default"/>
        <w:numPr>
          <w:ilvl w:val="1"/>
          <w:numId w:val="4"/>
        </w:numPr>
        <w:jc w:val="both"/>
        <w:rPr/>
      </w:pPr>
      <w:r>
        <w:rPr/>
        <w:t xml:space="preserve">Természetes személy és egyéni vállalkozó esetén nevét, születési nevét, születési helyét és idejét, anyja születési nevét, lakcímét, adóazonosító jelét, elektronikus elérhetőségét, személyi igazolvány fénymásolatát, , </w:t>
      </w:r>
    </w:p>
    <w:p>
      <w:pPr>
        <w:pStyle w:val="Default"/>
        <w:numPr>
          <w:ilvl w:val="1"/>
          <w:numId w:val="4"/>
        </w:numPr>
        <w:jc w:val="both"/>
        <w:rPr/>
      </w:pPr>
      <w:r>
        <w:rPr/>
        <w:t xml:space="preserve">Átlátható szervezet esetén nevét, székhelyét, adószámát, cégjegyzékszámát vagy nyilvántartási számát, statisztikai azonosítóját, képviselőjének nevét, elektronikus elérhetőségét, valamint cégkivonat másolatot, </w:t>
      </w:r>
    </w:p>
    <w:p>
      <w:pPr>
        <w:pStyle w:val="Default"/>
        <w:numPr>
          <w:ilvl w:val="1"/>
          <w:numId w:val="4"/>
        </w:numPr>
        <w:jc w:val="both"/>
        <w:rPr/>
      </w:pPr>
      <w:r>
        <w:rPr/>
        <w:t xml:space="preserve">Cégek esetében aláírási címpéldányt (nem aláírás minta), </w:t>
      </w:r>
    </w:p>
    <w:p>
      <w:pPr>
        <w:pStyle w:val="Default"/>
        <w:numPr>
          <w:ilvl w:val="1"/>
          <w:numId w:val="4"/>
        </w:numPr>
        <w:jc w:val="both"/>
        <w:rPr/>
      </w:pPr>
      <w:r>
        <w:rPr/>
        <w:t>nyilatkozatot a szervezet átláthatóságáról.</w:t>
      </w:r>
    </w:p>
    <w:p>
      <w:pPr>
        <w:pStyle w:val="Default"/>
        <w:numPr>
          <w:ilvl w:val="0"/>
          <w:numId w:val="4"/>
        </w:numPr>
        <w:jc w:val="both"/>
        <w:rPr/>
      </w:pPr>
      <w:r>
        <w:rPr>
          <w:b/>
        </w:rPr>
        <w:t>Nyilatkozatot a vállalt bérleti díj összegéről</w:t>
      </w:r>
      <w:r>
        <w:rPr/>
        <w:t xml:space="preserve">, mely nem lehet kevesebb, mint </w:t>
      </w:r>
      <w:r>
        <w:rPr>
          <w:b/>
        </w:rPr>
        <w:t>57.200 Ft</w:t>
      </w:r>
      <w:r>
        <w:rPr/>
        <w:t xml:space="preserve">/hó </w:t>
      </w:r>
    </w:p>
    <w:p>
      <w:pPr>
        <w:pStyle w:val="Default"/>
        <w:numPr>
          <w:ilvl w:val="0"/>
          <w:numId w:val="4"/>
        </w:numPr>
        <w:jc w:val="both"/>
        <w:rPr/>
      </w:pPr>
      <w:r>
        <w:rPr>
          <w:b/>
        </w:rPr>
        <w:t xml:space="preserve">Nyilatkozatot </w:t>
      </w:r>
      <w:r>
        <w:rPr/>
        <w:t>a felhívásban foglaltak elfogadásról, és a szerződéstervezet tartalmának elfogadásról.</w:t>
      </w:r>
    </w:p>
    <w:p>
      <w:pPr>
        <w:pStyle w:val="Default"/>
        <w:numPr>
          <w:ilvl w:val="0"/>
          <w:numId w:val="4"/>
        </w:numPr>
        <w:jc w:val="both"/>
        <w:rPr/>
      </w:pPr>
      <w:r>
        <w:rPr/>
        <w:t xml:space="preserve">A nemleges köztartozásokról szóló </w:t>
      </w:r>
      <w:r>
        <w:rPr>
          <w:b/>
        </w:rPr>
        <w:t>NAV igazolást</w:t>
      </w:r>
      <w:r>
        <w:rPr/>
        <w:t>, vagy KOMA adatbázisban szerepelés igazolása</w:t>
      </w:r>
    </w:p>
    <w:p>
      <w:pPr>
        <w:pStyle w:val="Default"/>
        <w:numPr>
          <w:ilvl w:val="0"/>
          <w:numId w:val="4"/>
        </w:numPr>
        <w:jc w:val="both"/>
        <w:rPr/>
      </w:pPr>
      <w:r>
        <w:rPr>
          <w:b/>
        </w:rPr>
        <w:t>Nyilatkozat</w:t>
      </w:r>
      <w:r>
        <w:rPr/>
        <w:t xml:space="preserve"> a nyitvatartási időre és a forgalmazandó termékkörre vonatkozóan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  <w:lang w:eastAsia="hu-H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hu-HU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Budapest, 2026. szeptember 29.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ind w:firstLine="708" w:start="42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</w:t>
      </w:r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Normal"/>
        <w:ind w:firstLine="708" w:start="42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 xml:space="preserve">         igazgató</w:t>
      </w:r>
    </w:p>
    <w:p>
      <w:pPr>
        <w:pStyle w:val="Normal"/>
        <w:ind w:firstLine="708" w:start="42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  <w:r>
        <w:br w:type="page"/>
      </w:r>
    </w:p>
    <w:p>
      <w:pPr>
        <w:pStyle w:val="Normal"/>
        <w:spacing w:before="0" w:after="1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NYILATKOZAT PÁLYÁZÓ ADATIRÓL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Pályázó neve: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székhelye: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Cégjegyzék/nyilvántartási száma: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Adószáma: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Képviselője: 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Telfonszáma: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E-mail címe: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(Természetes személy esetén adatkörök értelemszerűen módosíthatók)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Melléklet: Aláírási címpéldány vagy cégkivonat másolat (egyéni vállalkozó esetében személyi igazolvány aláírást tartalmazó oldala)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</w:t>
      </w:r>
      <w:r>
        <w:rPr>
          <w:rFonts w:cs="Times New Roman" w:ascii="Times New Roman" w:hAnsi="Times New Roman"/>
          <w:sz w:val="24"/>
          <w:szCs w:val="24"/>
        </w:rPr>
        <w:t>..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  <w:r>
        <w:br w:type="page"/>
      </w:r>
    </w:p>
    <w:p>
      <w:pPr>
        <w:pStyle w:val="Normal"/>
        <w:spacing w:before="0" w:after="1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NYILATKOZAT MEGAJÁNLOTT BÉRLETI DÍJRÓL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ind w:star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 „</w:t>
      </w:r>
      <w:r>
        <w:rPr>
          <w:rFonts w:cs="Times New Roman" w:ascii="Times New Roman" w:hAnsi="Times New Roman"/>
          <w:b/>
          <w:sz w:val="24"/>
          <w:szCs w:val="24"/>
        </w:rPr>
        <w:t xml:space="preserve">Pályázat 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a Békásmegyeri Veres Péter Gimnázium </w:t>
      </w:r>
      <w:r>
        <w:rPr>
          <w:rFonts w:cs="Times New Roman" w:ascii="Times New Roman" w:hAnsi="Times New Roman"/>
          <w:b/>
          <w:sz w:val="24"/>
          <w:szCs w:val="24"/>
        </w:rPr>
        <w:t>büfé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sz w:val="24"/>
          <w:szCs w:val="24"/>
        </w:rPr>
        <w:t>működtetésére</w:t>
      </w:r>
      <w:r>
        <w:rPr>
          <w:rFonts w:cs="Times New Roman" w:ascii="Times New Roman" w:hAnsi="Times New Roman"/>
          <w:sz w:val="24"/>
          <w:szCs w:val="24"/>
        </w:rPr>
        <w:t xml:space="preserve">” ajánlatkérési felhívásra. 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Ajánlattevő </w:t>
      </w:r>
    </w:p>
    <w:p>
      <w:pPr>
        <w:pStyle w:val="Normal"/>
        <w:numPr>
          <w:ilvl w:val="0"/>
          <w:numId w:val="5"/>
        </w:numPr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Neve: </w:t>
      </w:r>
    </w:p>
    <w:p>
      <w:pPr>
        <w:pStyle w:val="Normal"/>
        <w:numPr>
          <w:ilvl w:val="0"/>
          <w:numId w:val="5"/>
        </w:numPr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Címe: </w:t>
      </w:r>
    </w:p>
    <w:p>
      <w:pPr>
        <w:pStyle w:val="Normal"/>
        <w:numPr>
          <w:ilvl w:val="0"/>
          <w:numId w:val="5"/>
        </w:numPr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Képviselője: </w:t>
      </w:r>
    </w:p>
    <w:p>
      <w:pPr>
        <w:pStyle w:val="Normal"/>
        <w:numPr>
          <w:ilvl w:val="0"/>
          <w:numId w:val="5"/>
        </w:numPr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Elérhetőségei: 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Ajánlattevő az alábbi árajánlatot teszi: 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ind w:firstLine="142" w:start="14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________________Ft/hó bérleti díj</w:t>
      </w:r>
    </w:p>
    <w:p>
      <w:pPr>
        <w:pStyle w:val="Normal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Budapest, ….……..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4536" w:leader="none"/>
          <w:tab w:val="right" w:pos="8505" w:leader="dot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ab/>
      </w:r>
    </w:p>
    <w:p>
      <w:pPr>
        <w:pStyle w:val="Normal"/>
        <w:tabs>
          <w:tab w:val="clear" w:pos="708"/>
          <w:tab w:val="center" w:pos="6804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>Ajánlattevő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  <w:r>
        <w:br w:type="page"/>
      </w:r>
    </w:p>
    <w:p>
      <w:pPr>
        <w:pStyle w:val="Normal"/>
        <w:spacing w:before="0" w:after="16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4"/>
          <w:szCs w:val="24"/>
        </w:rPr>
        <w:t>NYILATKOZAT</w:t>
      </w:r>
      <w:r>
        <w:rPr>
          <w:rFonts w:cs="Times New Roman" w:ascii="Times New Roman" w:hAnsi="Times New Roman"/>
        </w:rPr>
        <w:t xml:space="preserve"> </w:t>
      </w:r>
    </w:p>
    <w:p>
      <w:pPr>
        <w:pStyle w:val="ListParagraph"/>
        <w:ind w:star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ind w:star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  „</w:t>
      </w:r>
      <w:r>
        <w:rPr>
          <w:rFonts w:cs="Times New Roman" w:ascii="Times New Roman" w:hAnsi="Times New Roman"/>
          <w:b/>
          <w:sz w:val="24"/>
          <w:szCs w:val="24"/>
        </w:rPr>
        <w:t xml:space="preserve">Pályázat 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a Békásmegyeri Veres Péter Gimnázium </w:t>
      </w:r>
      <w:r>
        <w:rPr>
          <w:rFonts w:cs="Times New Roman" w:ascii="Times New Roman" w:hAnsi="Times New Roman"/>
          <w:b/>
          <w:sz w:val="24"/>
          <w:szCs w:val="24"/>
        </w:rPr>
        <w:t>büfé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sz w:val="24"/>
          <w:szCs w:val="24"/>
        </w:rPr>
        <w:t>működtetésére</w:t>
      </w:r>
      <w:r>
        <w:rPr>
          <w:rFonts w:cs="Times New Roman" w:ascii="Times New Roman" w:hAnsi="Times New Roman"/>
          <w:sz w:val="24"/>
          <w:szCs w:val="24"/>
        </w:rPr>
        <w:t>”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ajánlatkérési felhívásra. 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Ajánlattevő </w:t>
      </w:r>
    </w:p>
    <w:p>
      <w:pPr>
        <w:pStyle w:val="Normal"/>
        <w:numPr>
          <w:ilvl w:val="0"/>
          <w:numId w:val="5"/>
        </w:numPr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Neve: </w:t>
      </w:r>
    </w:p>
    <w:p>
      <w:pPr>
        <w:pStyle w:val="Normal"/>
        <w:numPr>
          <w:ilvl w:val="0"/>
          <w:numId w:val="5"/>
        </w:numPr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Címe: </w:t>
      </w:r>
    </w:p>
    <w:p>
      <w:pPr>
        <w:pStyle w:val="Normal"/>
        <w:numPr>
          <w:ilvl w:val="0"/>
          <w:numId w:val="5"/>
        </w:numPr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Képviselője: </w:t>
      </w:r>
    </w:p>
    <w:p>
      <w:pPr>
        <w:pStyle w:val="Normal"/>
        <w:numPr>
          <w:ilvl w:val="0"/>
          <w:numId w:val="5"/>
        </w:numPr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Elérhetőségei: 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4"/>
          <w:szCs w:val="24"/>
        </w:rPr>
        <w:t xml:space="preserve">Ajánlattevő nyilatkozik, hogy a versenyeztetési felhívásban foglaltakat elfogadja, és a szerződéstervezet tartalmát megismerte, és elfogadja. 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Budapest, ….……..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4536" w:leader="none"/>
          <w:tab w:val="right" w:pos="8505" w:leader="dot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ab/>
      </w:r>
    </w:p>
    <w:p>
      <w:pPr>
        <w:pStyle w:val="Normal"/>
        <w:tabs>
          <w:tab w:val="clear" w:pos="708"/>
          <w:tab w:val="center" w:pos="6804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>Ajánlattevő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  <w:r>
        <w:br w:type="page"/>
      </w:r>
    </w:p>
    <w:p>
      <w:pPr>
        <w:pStyle w:val="Normal"/>
        <w:spacing w:before="0" w:after="16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NYILATKOZAT NYITVA TARTÁSRÓL, ÉS A FORGALMAZOTT TERMÉKKÖRRŐL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ind w:star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  „</w:t>
      </w:r>
      <w:r>
        <w:rPr>
          <w:rFonts w:cs="Times New Roman" w:ascii="Times New Roman" w:hAnsi="Times New Roman"/>
          <w:b/>
          <w:sz w:val="24"/>
          <w:szCs w:val="24"/>
        </w:rPr>
        <w:t xml:space="preserve">Pályázat 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a Békásmegyeri Veres Péter Gimnázium </w:t>
      </w:r>
      <w:r>
        <w:rPr>
          <w:rFonts w:cs="Times New Roman" w:ascii="Times New Roman" w:hAnsi="Times New Roman"/>
          <w:b/>
          <w:sz w:val="24"/>
          <w:szCs w:val="24"/>
        </w:rPr>
        <w:t>büfé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sz w:val="24"/>
          <w:szCs w:val="24"/>
        </w:rPr>
        <w:t>működtetésére</w:t>
      </w:r>
      <w:r>
        <w:rPr>
          <w:rFonts w:cs="Times New Roman" w:ascii="Times New Roman" w:hAnsi="Times New Roman"/>
          <w:sz w:val="24"/>
          <w:szCs w:val="24"/>
        </w:rPr>
        <w:t>”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ajánlatkérési felhívásra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Ajánlattevő </w:t>
      </w:r>
    </w:p>
    <w:p>
      <w:pPr>
        <w:pStyle w:val="Normal"/>
        <w:numPr>
          <w:ilvl w:val="0"/>
          <w:numId w:val="5"/>
        </w:numPr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Neve: </w:t>
      </w:r>
    </w:p>
    <w:p>
      <w:pPr>
        <w:pStyle w:val="Normal"/>
        <w:numPr>
          <w:ilvl w:val="0"/>
          <w:numId w:val="5"/>
        </w:numPr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Címe: </w:t>
      </w:r>
    </w:p>
    <w:p>
      <w:pPr>
        <w:pStyle w:val="Normal"/>
        <w:numPr>
          <w:ilvl w:val="0"/>
          <w:numId w:val="5"/>
        </w:numPr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Képviselője: </w:t>
      </w:r>
    </w:p>
    <w:p>
      <w:pPr>
        <w:pStyle w:val="Normal"/>
        <w:numPr>
          <w:ilvl w:val="0"/>
          <w:numId w:val="5"/>
        </w:numPr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Elérhetőségei: 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Ajánlattevő nyitva tartásra vonatkozó nyilatkozata: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Ajánlattevő által </w:t>
      </w:r>
      <w:r>
        <w:rPr>
          <w:rFonts w:cs="Times New Roman" w:ascii="Times New Roman" w:hAnsi="Times New Roman"/>
          <w:b/>
          <w:sz w:val="24"/>
          <w:szCs w:val="24"/>
        </w:rPr>
        <w:t>forgalmazandó termékek köre (részletes felsorolás szükséges):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Budapest, ….……..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4536" w:leader="none"/>
          <w:tab w:val="right" w:pos="8505" w:leader="dot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ab/>
      </w:r>
    </w:p>
    <w:p>
      <w:pPr>
        <w:pStyle w:val="Normal"/>
        <w:tabs>
          <w:tab w:val="clear" w:pos="708"/>
          <w:tab w:val="center" w:pos="6804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>Ajánlattevő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  <w:r>
        <w:br w:type="page"/>
      </w:r>
    </w:p>
    <w:p>
      <w:pPr>
        <w:pStyle w:val="Normal"/>
        <w:spacing w:before="0" w:after="2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NYILATKOZAT ÁTLÁTHATÓSÁGRÓL</w:t>
      </w:r>
    </w:p>
    <w:p>
      <w:pPr>
        <w:pStyle w:val="Normal"/>
        <w:spacing w:before="200" w:after="16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az államháztartásról szóló 2011. évi CXCV. törvény 50. § (1) bekezdés c) és a nemzeti vagyonról szóló 2011. évi CXCVI. törvény 3. § (1) bekezdés 1. pontjának való megfelelésről</w:t>
      </w:r>
    </w:p>
    <w:p>
      <w:pPr>
        <w:pStyle w:val="ListParagraph"/>
        <w:numPr>
          <w:ilvl w:val="0"/>
          <w:numId w:val="14"/>
        </w:numPr>
        <w:spacing w:lineRule="auto" w:line="240" w:before="600" w:after="200"/>
        <w:ind w:hanging="0" w:start="0"/>
        <w:contextualSpacing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Törvény erejénél fogva átlátható szervezetek</w:t>
      </w:r>
    </w:p>
    <w:p>
      <w:pPr>
        <w:pStyle w:val="Normal"/>
        <w:spacing w:before="200" w:after="1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Alulírott, ……………………………………………………………………………………… (név), mint a ………………………………………………………………………......................(cégnév) …………………………………………………………………………………………(székhely) ………………………(adószám) törvényes képviselője nyilatkozom, hogy az általam képviselt szervezet az államháztartásról szóló 2011. évi CXCV. törvény 50. § (1) bekezdés c) pontjának megfelel, azaz a nemzeti vagyonról szóló 2011. évi CXCVI. törvény 3. § (1) bekezdés 1. a) pontja szerint [</w:t>
      </w:r>
      <w:r>
        <w:rPr>
          <w:rFonts w:ascii="Times New Roman" w:hAnsi="Times New Roman"/>
          <w:b/>
        </w:rPr>
        <w:t>a megfelelő aláhúzandó</w:t>
      </w:r>
      <w:r>
        <w:rPr>
          <w:rFonts w:ascii="Times New Roman" w:hAnsi="Times New Roman"/>
        </w:rPr>
        <w:t>]</w:t>
      </w:r>
    </w:p>
    <w:p>
      <w:pPr>
        <w:pStyle w:val="ListParagraph"/>
        <w:numPr>
          <w:ilvl w:val="0"/>
          <w:numId w:val="15"/>
        </w:numPr>
        <w:spacing w:lineRule="auto" w:line="240" w:before="200" w:after="200"/>
        <w:ind w:hanging="0" w:start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költségvetési szerv,</w:t>
      </w:r>
    </w:p>
    <w:p>
      <w:pPr>
        <w:pStyle w:val="ListParagraph"/>
        <w:numPr>
          <w:ilvl w:val="0"/>
          <w:numId w:val="11"/>
        </w:numPr>
        <w:spacing w:lineRule="auto" w:line="240" w:before="200" w:after="200"/>
        <w:ind w:hanging="0" w:start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köztestület,</w:t>
      </w:r>
    </w:p>
    <w:p>
      <w:pPr>
        <w:pStyle w:val="ListParagraph"/>
        <w:numPr>
          <w:ilvl w:val="0"/>
          <w:numId w:val="11"/>
        </w:numPr>
        <w:spacing w:lineRule="auto" w:line="240" w:before="200" w:after="200"/>
        <w:ind w:hanging="0" w:start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helyi önkormányzat,</w:t>
      </w:r>
    </w:p>
    <w:p>
      <w:pPr>
        <w:pStyle w:val="ListParagraph"/>
        <w:numPr>
          <w:ilvl w:val="0"/>
          <w:numId w:val="11"/>
        </w:numPr>
        <w:spacing w:lineRule="auto" w:line="240" w:before="200" w:after="200"/>
        <w:ind w:hanging="0" w:start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nemzetiségi önkormányzat,</w:t>
      </w:r>
    </w:p>
    <w:p>
      <w:pPr>
        <w:pStyle w:val="ListParagraph"/>
        <w:numPr>
          <w:ilvl w:val="0"/>
          <w:numId w:val="11"/>
        </w:numPr>
        <w:spacing w:lineRule="auto" w:line="240" w:before="200" w:after="200"/>
        <w:ind w:hanging="0" w:start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társulás,</w:t>
      </w:r>
    </w:p>
    <w:p>
      <w:pPr>
        <w:pStyle w:val="ListParagraph"/>
        <w:numPr>
          <w:ilvl w:val="0"/>
          <w:numId w:val="11"/>
        </w:numPr>
        <w:spacing w:lineRule="auto" w:line="240" w:before="200" w:after="200"/>
        <w:ind w:hanging="0" w:start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egyházi jogi személy,</w:t>
      </w:r>
    </w:p>
    <w:p>
      <w:pPr>
        <w:pStyle w:val="ListParagraph"/>
        <w:numPr>
          <w:ilvl w:val="0"/>
          <w:numId w:val="11"/>
        </w:numPr>
        <w:spacing w:lineRule="auto" w:line="240" w:before="200" w:after="200"/>
        <w:ind w:hanging="0" w:start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olyan gazdálkodó szervezet, amelyben az állam/ ………………………………………………………………..[</w:t>
      </w:r>
      <w:r>
        <w:rPr>
          <w:rFonts w:ascii="Times New Roman" w:hAnsi="Times New Roman"/>
          <w:b/>
        </w:rPr>
        <w:t>önkormányzat megnevezése</w:t>
      </w:r>
      <w:r>
        <w:rPr>
          <w:rFonts w:ascii="Times New Roman" w:hAnsi="Times New Roman"/>
        </w:rPr>
        <w:t>] helyi önkormányzat külön-külön vagy együtt 100 %-os részesedéssel  rendelkezik,</w:t>
      </w:r>
    </w:p>
    <w:p>
      <w:pPr>
        <w:pStyle w:val="ListParagraph"/>
        <w:numPr>
          <w:ilvl w:val="0"/>
          <w:numId w:val="11"/>
        </w:numPr>
        <w:spacing w:lineRule="auto" w:line="240" w:before="200" w:after="200"/>
        <w:ind w:hanging="0" w:start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külföldi helyhatóság,</w:t>
      </w:r>
    </w:p>
    <w:p>
      <w:pPr>
        <w:pStyle w:val="ListParagraph"/>
        <w:numPr>
          <w:ilvl w:val="0"/>
          <w:numId w:val="11"/>
        </w:numPr>
        <w:spacing w:lineRule="auto" w:line="240" w:before="200" w:after="200"/>
        <w:ind w:hanging="0" w:start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külföldi állami szerv,</w:t>
      </w:r>
    </w:p>
    <w:p>
      <w:pPr>
        <w:pStyle w:val="ListParagraph"/>
        <w:numPr>
          <w:ilvl w:val="0"/>
          <w:numId w:val="11"/>
        </w:numPr>
        <w:spacing w:lineRule="auto" w:line="240" w:before="200" w:after="200"/>
        <w:ind w:hanging="0" w:start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külföldi helyhatósági szerv,</w:t>
      </w:r>
    </w:p>
    <w:p>
      <w:pPr>
        <w:pStyle w:val="ListParagraph"/>
        <w:numPr>
          <w:ilvl w:val="0"/>
          <w:numId w:val="11"/>
        </w:numPr>
        <w:spacing w:lineRule="auto" w:line="240" w:before="200" w:after="200"/>
        <w:ind w:hanging="0" w:start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az Európai Gazdasági Térségről szóló megállapodásban részes állam, azaz ………………………………….. [</w:t>
      </w:r>
      <w:r>
        <w:rPr>
          <w:rFonts w:ascii="Times New Roman" w:hAnsi="Times New Roman"/>
          <w:b/>
        </w:rPr>
        <w:t>az állam megnevezése</w:t>
      </w:r>
      <w:r>
        <w:rPr>
          <w:rFonts w:ascii="Times New Roman" w:hAnsi="Times New Roman"/>
        </w:rPr>
        <w:t>] szabályozott piacára bevezetett nyilvánosan működő részvénytársaság,</w:t>
      </w:r>
    </w:p>
    <w:p>
      <w:pPr>
        <w:pStyle w:val="Normal"/>
        <w:spacing w:before="200" w:after="1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ezért átlátható szervezetnek minősül.</w:t>
      </w:r>
    </w:p>
    <w:p>
      <w:pPr>
        <w:pStyle w:val="Normal"/>
        <w:spacing w:before="200" w:after="16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Az I. pont alá nem tartozó jogi személyek vagy jogi személyek vagy jogi személyiséggel nem rendelkező gazdálkodó szervezetek</w:t>
      </w:r>
    </w:p>
    <w:p>
      <w:pPr>
        <w:pStyle w:val="ListParagraph"/>
        <w:spacing w:before="200" w:after="160"/>
        <w:ind w:start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Alulírott, …………………………………………………………………… (név), mint a ………………………………………………………………………….………………(cégnév) ………………………………………………..…….(székhely) ……………………..(adószám) törvényes képviselője nyilatkozom, hogy az általam képviselt szervezet az államháztartásról szóló 2011. évi CXCV. törvény 50. § (1) bekezdés c) pontjának megfelel, azaz a nemzeti vagyonról szóló 2011. évi CXCVI. törvény 3. § (1) bekezdés 1. b) pontja szerint átlátható szervezetnek minősül az alábbiak szerint:</w:t>
      </w:r>
    </w:p>
    <w:p>
      <w:pPr>
        <w:pStyle w:val="ListParagraph"/>
        <w:numPr>
          <w:ilvl w:val="0"/>
          <w:numId w:val="16"/>
        </w:numPr>
        <w:spacing w:lineRule="auto" w:line="240" w:before="200" w:after="200"/>
        <w:ind w:hanging="0" w:start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az általam képviselt szervezet olyan belföldi vagy külföldi jogi személy vagy jogi személyiséggel nem rendelkező gazdálkodó szervezet, amely megfelel a következő feltételeknek:</w:t>
      </w:r>
    </w:p>
    <w:p>
      <w:pPr>
        <w:pStyle w:val="ListParagraph"/>
        <w:spacing w:before="200" w:after="160"/>
        <w:ind w:start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aa) tulajdonosi szerkezete, a pénzmosás és a terrorizmus finanszírozása megelőzéséről és megakadályozásáról szóló törvény szerint meghatározott tényleges tulajdonosa megismerhető, amelyről a 2. pontban nyilatkozom, és</w:t>
      </w:r>
    </w:p>
    <w:p>
      <w:pPr>
        <w:pStyle w:val="ListParagraph"/>
        <w:spacing w:before="200" w:after="160"/>
        <w:ind w:start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ab) [</w:t>
      </w:r>
      <w:r>
        <w:rPr>
          <w:rFonts w:ascii="Times New Roman" w:hAnsi="Times New Roman"/>
          <w:b/>
        </w:rPr>
        <w:t>a megfelelő aláhúzandó</w:t>
      </w:r>
      <w:r>
        <w:rPr>
          <w:rFonts w:ascii="Times New Roman" w:hAnsi="Times New Roman"/>
        </w:rPr>
        <w:t>],</w:t>
      </w:r>
    </w:p>
    <w:p>
      <w:pPr>
        <w:pStyle w:val="ListParagraph"/>
        <w:numPr>
          <w:ilvl w:val="0"/>
          <w:numId w:val="8"/>
        </w:numPr>
        <w:spacing w:lineRule="auto" w:line="240" w:before="200" w:after="200"/>
        <w:ind w:hanging="0" w:start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az Európai Unió tagállamában,</w:t>
      </w:r>
    </w:p>
    <w:p>
      <w:pPr>
        <w:pStyle w:val="ListParagraph"/>
        <w:numPr>
          <w:ilvl w:val="0"/>
          <w:numId w:val="8"/>
        </w:numPr>
        <w:spacing w:lineRule="auto" w:line="240" w:before="200" w:after="200"/>
        <w:ind w:hanging="0" w:start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az Európai Gazdasági Térségről szóló megállapodásban részes államban,</w:t>
      </w:r>
    </w:p>
    <w:p>
      <w:pPr>
        <w:pStyle w:val="ListParagraph"/>
        <w:numPr>
          <w:ilvl w:val="0"/>
          <w:numId w:val="8"/>
        </w:numPr>
        <w:spacing w:lineRule="auto" w:line="240" w:before="200" w:after="200"/>
        <w:ind w:hanging="0" w:start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Gazdasági Együttműködési és Fejlesztési Szervezet tagállamában,</w:t>
      </w:r>
    </w:p>
    <w:p>
      <w:pPr>
        <w:pStyle w:val="ListParagraph"/>
        <w:numPr>
          <w:ilvl w:val="0"/>
          <w:numId w:val="8"/>
        </w:numPr>
        <w:spacing w:lineRule="auto" w:line="240" w:before="200" w:after="200"/>
        <w:ind w:hanging="0" w:start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olyan államban rendelkezik adóilletőséggel, amellyel Magyarországnak a kettős adóztatás elkerüléséről szóló egyezménye és ez az ország: ……………………………………………………… [</w:t>
      </w:r>
      <w:r>
        <w:rPr>
          <w:rFonts w:ascii="Times New Roman" w:hAnsi="Times New Roman"/>
          <w:b/>
        </w:rPr>
        <w:t>ország megnevezése</w:t>
      </w:r>
      <w:r>
        <w:rPr>
          <w:rFonts w:ascii="Times New Roman" w:hAnsi="Times New Roman"/>
        </w:rPr>
        <w:t>] , és</w:t>
      </w:r>
    </w:p>
    <w:p>
      <w:pPr>
        <w:pStyle w:val="ListParagraph"/>
        <w:spacing w:before="200" w:after="160"/>
        <w:ind w:start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ac) nem minősül a társasági adóról és az osztalékadóról szóló 1996. évi LXXXI. törvény 4.§ 11. pontja szerint meghatározott ellenőrzött külföldi társaságnak, és</w:t>
      </w:r>
    </w:p>
    <w:p>
      <w:pPr>
        <w:pStyle w:val="ListParagraph"/>
        <w:spacing w:before="200" w:after="160"/>
        <w:ind w:start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ad) az általam képviselt szervezetben közvetlenül vagy közvetetten több mint 25%-os tulajdonnal, befolyással vagy szavazati joggal bíró jogi személy, jogi személyiséggel nem rendelkező gazdálkodó szervezet tekintetében az aa), ab) és ac) alpont szerinti feltételek fennállnak, amelyről a 3. pontban nyilatkozom.</w:t>
      </w:r>
    </w:p>
    <w:p>
      <w:pPr>
        <w:pStyle w:val="ListParagraph"/>
        <w:spacing w:before="200" w:after="160"/>
        <w:ind w:start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ListParagraph"/>
        <w:spacing w:before="200" w:after="160"/>
        <w:ind w:start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Nyilatkozat tényleges tulajdonosról</w:t>
      </w:r>
    </w:p>
    <w:p>
      <w:pPr>
        <w:pStyle w:val="ListParagraph"/>
        <w:spacing w:before="200" w:after="160"/>
        <w:ind w:start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ListParagraph"/>
        <w:spacing w:before="200" w:after="160"/>
        <w:ind w:start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Az általam képviselt szervezetnek a pénzmosás és a terrorizmus finanszírozása megelőzéséről és megakadályozásáról szóló 2017. évi LIII. törvény 3.§ 38. pontja alapján a következő természetes személy(ek) a tényleges tulajdonosa(i):</w:t>
      </w:r>
    </w:p>
    <w:tbl>
      <w:tblPr>
        <w:tblW w:w="8954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846"/>
        <w:gridCol w:w="2173"/>
        <w:gridCol w:w="2093"/>
        <w:gridCol w:w="1951"/>
        <w:gridCol w:w="1891"/>
      </w:tblGrid>
      <w:tr>
        <w:trPr/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 w:beforeAutospacing="1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Srsz.</w:t>
            </w:r>
          </w:p>
        </w:tc>
        <w:tc>
          <w:tcPr>
            <w:tcW w:w="21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 w:beforeAutospacing="1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Tényleges tulajdonos</w:t>
            </w:r>
          </w:p>
        </w:tc>
        <w:tc>
          <w:tcPr>
            <w:tcW w:w="20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 w:beforeAutospacing="1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Születési hely és idő</w:t>
            </w:r>
          </w:p>
        </w:tc>
        <w:tc>
          <w:tcPr>
            <w:tcW w:w="19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 w:beforeAutospacing="1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Anyja neve</w:t>
            </w:r>
          </w:p>
        </w:tc>
        <w:tc>
          <w:tcPr>
            <w:tcW w:w="18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 w:beforeAutospacing="1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Részesedés mértéke %-ban</w:t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spacing w:lineRule="auto" w:line="276" w:beforeAutospacing="1" w:after="0"/>
              <w:ind w:start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1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spacing w:lineRule="auto" w:line="276" w:beforeAutospacing="1" w:after="0"/>
              <w:ind w:start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0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spacing w:lineRule="auto" w:line="276" w:beforeAutospacing="1" w:after="0"/>
              <w:ind w:start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9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spacing w:lineRule="auto" w:line="276" w:beforeAutospacing="1" w:after="0"/>
              <w:ind w:start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spacing w:lineRule="auto" w:line="276" w:beforeAutospacing="1" w:after="0"/>
              <w:ind w:start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pacing w:lineRule="auto" w:line="276" w:beforeAutospacing="1" w:after="0"/>
              <w:ind w:start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1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pacing w:lineRule="auto" w:line="276" w:beforeAutospacing="1" w:after="0"/>
              <w:ind w:start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0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pacing w:lineRule="auto" w:line="276" w:beforeAutospacing="1" w:after="0"/>
              <w:ind w:start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9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pacing w:lineRule="auto" w:line="276" w:beforeAutospacing="1" w:after="0"/>
              <w:ind w:start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pacing w:lineRule="auto" w:line="276" w:beforeAutospacing="1" w:after="0"/>
              <w:ind w:start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pacing w:lineRule="auto" w:line="276" w:beforeAutospacing="1" w:after="0"/>
              <w:ind w:start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1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pacing w:lineRule="auto" w:line="276" w:beforeAutospacing="1" w:after="0"/>
              <w:ind w:start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0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pacing w:lineRule="auto" w:line="276" w:beforeAutospacing="1" w:after="0"/>
              <w:ind w:start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9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pacing w:lineRule="auto" w:line="276" w:beforeAutospacing="1" w:after="0"/>
              <w:ind w:start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pacing w:lineRule="auto" w:line="276" w:beforeAutospacing="1" w:after="0"/>
              <w:ind w:start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pacing w:lineRule="auto" w:line="276" w:beforeAutospacing="1" w:after="0"/>
              <w:ind w:start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1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pacing w:lineRule="auto" w:line="276" w:beforeAutospacing="1" w:after="0"/>
              <w:ind w:start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0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pacing w:lineRule="auto" w:line="276" w:beforeAutospacing="1" w:after="0"/>
              <w:ind w:start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9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pacing w:lineRule="auto" w:line="276" w:beforeAutospacing="1" w:after="0"/>
              <w:ind w:start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pacing w:lineRule="auto" w:line="276" w:beforeAutospacing="1" w:after="0"/>
              <w:ind w:start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pacing w:lineRule="auto" w:line="276" w:beforeAutospacing="1" w:after="0"/>
              <w:ind w:start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1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pacing w:lineRule="auto" w:line="276" w:beforeAutospacing="1" w:after="0"/>
              <w:ind w:start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0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pacing w:lineRule="auto" w:line="276" w:beforeAutospacing="1" w:after="0"/>
              <w:ind w:start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9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pacing w:lineRule="auto" w:line="276" w:beforeAutospacing="1" w:after="0"/>
              <w:ind w:start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pacing w:lineRule="auto" w:line="276" w:beforeAutospacing="1" w:after="0"/>
              <w:ind w:start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before="200" w:after="1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Nyilatkozat a közvetlenül vagy közvetetten több mint 25%-os tulajdonnal, befolyással, szavazati joggal bíró államháztartáson kívüli jogi személy vagy jogi személyiséggel nem rendelkező gazdálkodó szervezet átláthatóságáról</w:t>
      </w:r>
    </w:p>
    <w:p>
      <w:pPr>
        <w:pStyle w:val="Normal"/>
        <w:spacing w:before="200" w:after="1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A közvetlenül vagy közvetetten több mint 25%-os tulajdonnal, befolyással, szavazati joggal (továbbiakban: részesedés mértéke) bíró jogi személy vagy jogi személyiséggel nem rendelkező gazdálkodó szervezet(ek) és adóilletőségük:</w:t>
      </w:r>
    </w:p>
    <w:tbl>
      <w:tblPr>
        <w:tblW w:w="8954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1686"/>
        <w:gridCol w:w="1816"/>
        <w:gridCol w:w="1811"/>
        <w:gridCol w:w="1816"/>
        <w:gridCol w:w="1825"/>
      </w:tblGrid>
      <w:tr>
        <w:trPr/>
        <w:tc>
          <w:tcPr>
            <w:tcW w:w="1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Srsz.</w:t>
            </w:r>
          </w:p>
        </w:tc>
        <w:tc>
          <w:tcPr>
            <w:tcW w:w="18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Gazdálkodó szervezet neve</w:t>
            </w:r>
          </w:p>
        </w:tc>
        <w:tc>
          <w:tcPr>
            <w:tcW w:w="18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Szervezet adószáma</w:t>
            </w:r>
          </w:p>
        </w:tc>
        <w:tc>
          <w:tcPr>
            <w:tcW w:w="18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Részesedés mértéke %-ban</w:t>
            </w:r>
          </w:p>
        </w:tc>
        <w:tc>
          <w:tcPr>
            <w:tcW w:w="18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Adóilletősége</w:t>
            </w:r>
          </w:p>
        </w:tc>
      </w:tr>
      <w:tr>
        <w:trPr/>
        <w:tc>
          <w:tcPr>
            <w:tcW w:w="1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before="200" w:after="1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3.2. A közvetlenül vagy közvetetten több mint 25%-os tulajdonnal, befolyással, szavazati joggal bíró jogi személy vagy jogi személyiséggel nem rendelkező gazdálkodó szervezet tényleges tulajdonosa(i):</w:t>
      </w:r>
    </w:p>
    <w:tbl>
      <w:tblPr>
        <w:tblW w:w="8790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1336"/>
        <w:gridCol w:w="1504"/>
        <w:gridCol w:w="1532"/>
        <w:gridCol w:w="1474"/>
        <w:gridCol w:w="1445"/>
        <w:gridCol w:w="1499"/>
      </w:tblGrid>
      <w:tr>
        <w:trPr/>
        <w:tc>
          <w:tcPr>
            <w:tcW w:w="13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Srsz.</w:t>
            </w:r>
          </w:p>
        </w:tc>
        <w:tc>
          <w:tcPr>
            <w:tcW w:w="15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Gazdálkodó szervezet neve</w:t>
            </w:r>
          </w:p>
        </w:tc>
        <w:tc>
          <w:tcPr>
            <w:tcW w:w="1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Tényleges tulajdonos(ok)</w:t>
            </w:r>
          </w:p>
        </w:tc>
        <w:tc>
          <w:tcPr>
            <w:tcW w:w="14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Születési hely és idő</w:t>
            </w:r>
          </w:p>
        </w:tc>
        <w:tc>
          <w:tcPr>
            <w:tcW w:w="14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Anyja neve</w:t>
            </w:r>
          </w:p>
        </w:tc>
        <w:tc>
          <w:tcPr>
            <w:tcW w:w="14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Részesedés mértéke %-ban</w:t>
            </w:r>
          </w:p>
        </w:tc>
      </w:tr>
      <w:tr>
        <w:trPr/>
        <w:tc>
          <w:tcPr>
            <w:tcW w:w="13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3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3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3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before="600" w:after="16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III. Civil szervezetek, vízitársulatok</w:t>
      </w:r>
    </w:p>
    <w:p>
      <w:pPr>
        <w:pStyle w:val="Normal"/>
        <w:spacing w:before="200" w:after="1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Alulírott,……………………………………………………………………………… ………………. (név), mint a……………………….……..………………………………………………………………………………………………(civil szervezet, vízitársulat neve)………………………………………………………………………………………(székhely)……………………………………….. (adószám) törvényes képviselője nyilatkozom, hogy az általam képviselt szervezet az államháztartásról szóló 2011. évi CXCV. törvény 50. § (1) bekezdés c) pontjának megfelel, azaz a nemzeti vagyonról szóló 2011. évi CXCVI. törvény 3. § (1) bekezdés 1. c) pontja szerint átlátható szervezetnek minősül, az alábbiak szerint:</w:t>
      </w:r>
    </w:p>
    <w:p>
      <w:pPr>
        <w:pStyle w:val="Normal"/>
        <w:spacing w:before="200" w:after="1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a) Az általam képviselt szervezet vezető tisztségviselői:</w:t>
      </w:r>
    </w:p>
    <w:tbl>
      <w:tblPr>
        <w:tblW w:w="8790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2104"/>
        <w:gridCol w:w="2247"/>
        <w:gridCol w:w="2228"/>
        <w:gridCol w:w="2211"/>
      </w:tblGrid>
      <w:tr>
        <w:trPr/>
        <w:tc>
          <w:tcPr>
            <w:tcW w:w="21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Srsz.</w:t>
            </w:r>
          </w:p>
        </w:tc>
        <w:tc>
          <w:tcPr>
            <w:tcW w:w="22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Vezető tisztségviselő</w:t>
            </w:r>
          </w:p>
        </w:tc>
        <w:tc>
          <w:tcPr>
            <w:tcW w:w="22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Születési hely és idő</w:t>
            </w:r>
          </w:p>
        </w:tc>
        <w:tc>
          <w:tcPr>
            <w:tcW w:w="22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Anyja neve</w:t>
            </w:r>
          </w:p>
        </w:tc>
      </w:tr>
      <w:tr>
        <w:trPr/>
        <w:tc>
          <w:tcPr>
            <w:tcW w:w="21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2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2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2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21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2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2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2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21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2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2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2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21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2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2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2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ListParagraph"/>
        <w:numPr>
          <w:ilvl w:val="0"/>
          <w:numId w:val="12"/>
        </w:numPr>
        <w:tabs>
          <w:tab w:val="clear" w:pos="708"/>
          <w:tab w:val="left" w:pos="284" w:leader="none"/>
        </w:tabs>
        <w:spacing w:lineRule="auto" w:line="240" w:before="200" w:after="200"/>
        <w:ind w:hanging="0" w:start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Az általam képviselt szervezet, valamint az a) pont szerinti vezető tisztségviselői az alábbi szervezet(ek)ben rendelkeznek 25%-ot meghaladó részesedéssel:</w:t>
      </w:r>
    </w:p>
    <w:tbl>
      <w:tblPr>
        <w:tblW w:w="8790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1641"/>
        <w:gridCol w:w="1803"/>
        <w:gridCol w:w="1778"/>
        <w:gridCol w:w="1778"/>
        <w:gridCol w:w="1790"/>
      </w:tblGrid>
      <w:tr>
        <w:trPr/>
        <w:tc>
          <w:tcPr>
            <w:tcW w:w="16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Srsz.</w:t>
            </w:r>
          </w:p>
        </w:tc>
        <w:tc>
          <w:tcPr>
            <w:tcW w:w="18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Vezető tisztségviselő</w:t>
            </w:r>
          </w:p>
        </w:tc>
        <w:tc>
          <w:tcPr>
            <w:tcW w:w="17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Szervezet neve</w:t>
            </w:r>
          </w:p>
        </w:tc>
        <w:tc>
          <w:tcPr>
            <w:tcW w:w="17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Szervezet adószáma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Részesedés mértéke %-ban</w:t>
            </w:r>
          </w:p>
        </w:tc>
      </w:tr>
      <w:tr>
        <w:trPr/>
        <w:tc>
          <w:tcPr>
            <w:tcW w:w="16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6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6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6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before="200" w:after="1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c) A b) pont szerinti szervezet(ek) átlátható szervezetek, azaz</w:t>
      </w:r>
    </w:p>
    <w:p>
      <w:pPr>
        <w:pStyle w:val="Normal"/>
        <w:spacing w:before="200" w:after="1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ca) tulajdonosi szerkezete, a pénzmosás és a terrorizmus finanszírozása megelőzéséről és megakadályozásáról szóló törvény szerint meghatározott tényleges tulajdonosa megismerhető, amelyről a 2. pontban nyilatkozom,</w:t>
      </w:r>
    </w:p>
    <w:p>
      <w:pPr>
        <w:pStyle w:val="Normal"/>
        <w:spacing w:before="200" w:after="1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cb) az Európai Unió tagállamában, az Európai Gazdasági Térségről szóló megállapodásban részes államban, a Gazdasági Együttműködési és Fejlesztési Szervezet tagállamában, olyan államban rendelkezik adóilletőséggel, amellyel Magyarországnak a kettős adóztatás elkerüléséről szóló egyezménye van, amelyről a 3. pontban nyilatkozom,cc) nem minősül a társasági adóról és az osztalékadóról szóló törvény szerint meghatározott ellenőrzött külföldi társaságnak, cd) a szervezetben közvetlenül vagy közvetetten több mint 25%-os tulajdonnal, befolyással vagy szavazati joggal bíró jogi személy, jogi személyiséggel nem rendelkező gazdálkodó szervezet tekintetében az ca), cb) és cc) alpont szerinti feltételek fennállnak, amelyről a 4. pontban nyilatkozom.</w:t>
      </w:r>
    </w:p>
    <w:p>
      <w:pPr>
        <w:pStyle w:val="Normal"/>
        <w:spacing w:before="200" w:after="1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Nyilatkozat tényleges tulajdonosról</w:t>
      </w:r>
    </w:p>
    <w:p>
      <w:pPr>
        <w:pStyle w:val="Normal"/>
        <w:spacing w:before="200" w:after="1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b) pont szerinti szervezetnek a pénzmosás és a terrorizmus finanszírozása megelőzéséről és megakadályozásáról szóló 2017. évi LIII. törvény 3.§ 38. pontja alapján a következő természetes személy(ek) a tényleges tulajdonosa(i):</w:t>
      </w:r>
    </w:p>
    <w:tbl>
      <w:tblPr>
        <w:tblW w:w="8954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1388"/>
        <w:gridCol w:w="1522"/>
        <w:gridCol w:w="1515"/>
        <w:gridCol w:w="1509"/>
        <w:gridCol w:w="1498"/>
        <w:gridCol w:w="1522"/>
      </w:tblGrid>
      <w:tr>
        <w:trPr/>
        <w:tc>
          <w:tcPr>
            <w:tcW w:w="13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 w:beforeAutospacing="1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Srsz.</w:t>
            </w:r>
          </w:p>
        </w:tc>
        <w:tc>
          <w:tcPr>
            <w:tcW w:w="15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 w:beforeAutospacing="1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Gazdálkodó szervezet neve</w:t>
            </w:r>
          </w:p>
        </w:tc>
        <w:tc>
          <w:tcPr>
            <w:tcW w:w="15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 w:beforeAutospacing="1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Tényleges tulajdonos</w:t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 w:beforeAutospacing="1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Születési hely és idő</w:t>
            </w:r>
          </w:p>
        </w:tc>
        <w:tc>
          <w:tcPr>
            <w:tcW w:w="14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 w:beforeAutospacing="1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Anyja neve</w:t>
            </w:r>
          </w:p>
        </w:tc>
        <w:tc>
          <w:tcPr>
            <w:tcW w:w="15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 w:beforeAutospacing="1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Részesedés mértéke %-ban</w:t>
            </w:r>
          </w:p>
        </w:tc>
      </w:tr>
      <w:tr>
        <w:trPr/>
        <w:tc>
          <w:tcPr>
            <w:tcW w:w="13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 w:beforeAutospacing="1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 w:beforeAutospacing="1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 w:beforeAutospacing="1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 w:beforeAutospacing="1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 w:beforeAutospacing="1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 w:beforeAutospacing="1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3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 w:beforeAutospacing="1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 w:beforeAutospacing="1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 w:beforeAutospacing="1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 w:beforeAutospacing="1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 w:beforeAutospacing="1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 w:beforeAutospacing="1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3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 w:beforeAutospacing="1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 w:beforeAutospacing="1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 w:beforeAutospacing="1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 w:beforeAutospacing="1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 w:beforeAutospacing="1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 w:beforeAutospacing="1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3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 w:beforeAutospacing="1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 w:beforeAutospacing="1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 w:beforeAutospacing="1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 w:beforeAutospacing="1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 w:beforeAutospacing="1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 w:beforeAutospacing="1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3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 w:beforeAutospacing="1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 w:beforeAutospacing="1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 w:beforeAutospacing="1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 w:beforeAutospacing="1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 w:beforeAutospacing="1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 w:beforeAutospacing="1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before="200" w:after="1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Nyilatkozat a b) pont szerinti szervezet adóilletősége</w:t>
      </w:r>
    </w:p>
    <w:tbl>
      <w:tblPr>
        <w:tblW w:w="8790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1634"/>
        <w:gridCol w:w="1789"/>
        <w:gridCol w:w="1775"/>
        <w:gridCol w:w="1784"/>
        <w:gridCol w:w="1808"/>
      </w:tblGrid>
      <w:tr>
        <w:trPr/>
        <w:tc>
          <w:tcPr>
            <w:tcW w:w="16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Srsz.</w:t>
            </w:r>
          </w:p>
        </w:tc>
        <w:tc>
          <w:tcPr>
            <w:tcW w:w="17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Gazdálkodó szervezet neve</w:t>
            </w:r>
          </w:p>
        </w:tc>
        <w:tc>
          <w:tcPr>
            <w:tcW w:w="17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Szervezet adószáma</w:t>
            </w:r>
          </w:p>
        </w:tc>
        <w:tc>
          <w:tcPr>
            <w:tcW w:w="17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Részesedés mértéke %-ban</w:t>
            </w:r>
          </w:p>
        </w:tc>
        <w:tc>
          <w:tcPr>
            <w:tcW w:w="18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Adóilletősége</w:t>
            </w:r>
          </w:p>
        </w:tc>
      </w:tr>
      <w:tr>
        <w:trPr/>
        <w:tc>
          <w:tcPr>
            <w:tcW w:w="16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6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6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6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before="200" w:after="1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Nyilatkozat azoknak a szervezeteknek az átláthatóságáról, amelyek közvetlenül vagy közvetetten több mint 25%-os tulajdonnal, befolyással vagy szavazati joggal rendelkeznek olyan gazdálkodó szervezetben, amelyben a civil szervezet, vízitársulat vagy ezek vezető tisztségviselői 25%-ot meghaladó részesedéssel rendelkeznek</w:t>
      </w:r>
    </w:p>
    <w:tbl>
      <w:tblPr>
        <w:tblW w:w="8790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900"/>
        <w:gridCol w:w="1295"/>
        <w:gridCol w:w="1175"/>
        <w:gridCol w:w="1264"/>
        <w:gridCol w:w="1438"/>
        <w:gridCol w:w="1498"/>
        <w:gridCol w:w="1220"/>
      </w:tblGrid>
      <w:tr>
        <w:trPr/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Srsz.</w:t>
            </w:r>
          </w:p>
        </w:tc>
        <w:tc>
          <w:tcPr>
            <w:tcW w:w="12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Gazdálkodó szervezet neve</w:t>
            </w:r>
          </w:p>
        </w:tc>
        <w:tc>
          <w:tcPr>
            <w:tcW w:w="11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Adószám</w:t>
            </w:r>
          </w:p>
        </w:tc>
        <w:tc>
          <w:tcPr>
            <w:tcW w:w="12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Részesedés mértéke %-ban</w:t>
            </w:r>
          </w:p>
        </w:tc>
        <w:tc>
          <w:tcPr>
            <w:tcW w:w="14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Adóilletősége</w:t>
            </w:r>
          </w:p>
        </w:tc>
        <w:tc>
          <w:tcPr>
            <w:tcW w:w="14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tényleges tulajdonos(ok)</w:t>
            </w:r>
          </w:p>
        </w:tc>
        <w:tc>
          <w:tcPr>
            <w:tcW w:w="12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tényleges tulajdonos születési helye és ideje</w:t>
            </w:r>
          </w:p>
        </w:tc>
      </w:tr>
      <w:tr>
        <w:trPr/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Autospacing="1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before="200" w:after="16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Kijelentem, hogy az általam képviselt szervezet alapító (létesítő) okirata, illetve külön jogszabály szerinti nyilvántartásba vételt igazoló okirata alapján jogosult vagyok a szervezet képviseletére (és cégjegyzésére).</w:t>
      </w:r>
    </w:p>
    <w:p>
      <w:pPr>
        <w:pStyle w:val="Normal"/>
        <w:spacing w:before="200" w:after="16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Felelősségem tudatában kijelentem, hogy a nyilatkozatban megadott adatok a valóságnak megfelelnek.</w:t>
      </w:r>
    </w:p>
    <w:p>
      <w:pPr>
        <w:pStyle w:val="Normal"/>
        <w:spacing w:before="200" w:after="16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 fent megadott adatokban bekövetkező változást 8 napon belül, az új adatokra vonatkozó nyilatkozat megküldésével jelzem.</w:t>
      </w:r>
    </w:p>
    <w:p>
      <w:pPr>
        <w:pStyle w:val="Normal"/>
        <w:spacing w:before="0" w:after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Kelt:</w:t>
        <w:tab/>
        <w:tab/>
        <w:tab/>
        <w:tab/>
        <w:tab/>
        <w:tab/>
        <w:tab/>
        <w:tab/>
      </w:r>
    </w:p>
    <w:p>
      <w:pPr>
        <w:pStyle w:val="Normal"/>
        <w:spacing w:before="0" w:after="240"/>
        <w:ind w:firstLine="720" w:start="432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cégszerű aláírás</w:t>
      </w:r>
    </w:p>
    <w:p>
      <w:pPr>
        <w:pStyle w:val="Normal"/>
        <w:spacing w:before="0" w:after="1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footerReference w:type="even" r:id="rId4"/>
      <w:footerReference w:type="default" r:id="rId5"/>
      <w:footerReference w:type="first" r:id="rId6"/>
      <w:type w:val="nextPage"/>
      <w:pgSz w:w="11906" w:h="16838"/>
      <w:pgMar w:left="1417" w:right="1417" w:gutter="0" w:header="0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</w:r>
  </w:p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"/>
      <w:lvlJc w:val="start"/>
      <w:pPr>
        <w:tabs>
          <w:tab w:val="num" w:pos="708"/>
        </w:tabs>
        <w:ind w:start="708" w:hanging="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2148"/>
        </w:tabs>
        <w:ind w:star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2868"/>
        </w:tabs>
        <w:ind w:star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3588"/>
        </w:tabs>
        <w:ind w:star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4308"/>
        </w:tabs>
        <w:ind w:star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5028"/>
        </w:tabs>
        <w:ind w:star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5748"/>
        </w:tabs>
        <w:ind w:star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6468"/>
        </w:tabs>
        <w:ind w:star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7188"/>
        </w:tabs>
        <w:ind w:start="7188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lowerLetter"/>
      <w:lvlText w:val="%1)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7">
    <w:lvl w:ilvl="0">
      <w:start w:val="1"/>
      <w:numFmt w:val="lowerLetter"/>
      <w:lvlText w:val="%1)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8">
    <w:lvl w:ilvl="0">
      <w:start w:val="1"/>
      <w:numFmt w:val="bullet"/>
      <w:lvlText w:val="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"/>
      <w:lvlJc w:val="start"/>
      <w:pPr>
        <w:tabs>
          <w:tab w:val="num" w:pos="0"/>
        </w:tabs>
        <w:ind w:star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20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upperRoman"/>
      <w:lvlText w:val="%1."/>
      <w:lvlJc w:val="start"/>
      <w:pPr>
        <w:tabs>
          <w:tab w:val="num" w:pos="0"/>
        </w:tabs>
        <w:ind w:start="1080" w:hanging="72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11">
    <w:lvl w:ilvl="0">
      <w:start w:val="1"/>
      <w:numFmt w:val="lowerLetter"/>
      <w:lvlText w:val="%1)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12">
    <w:lvl w:ilvl="0">
      <w:start w:val="1"/>
      <w:numFmt w:val="lowerLetter"/>
      <w:lvlText w:val="%1)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1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0"/>
    <w:lvlOverride w:ilvl="0">
      <w:startOverride w:val="1"/>
    </w:lvlOverride>
  </w:num>
  <w:num w:numId="15">
    <w:abstractNumId w:val="11"/>
    <w:lvlOverride w:ilvl="0">
      <w:startOverride w:val="1"/>
    </w:lvlOverride>
  </w:num>
  <w:num w:numId="16">
    <w:abstractNumId w:val="12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hu-H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hu-H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e78ef"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hu-H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0e78ef"/>
    <w:rPr>
      <w:color w:themeColor="hyperlink" w:val="0563C1"/>
      <w:u w:val="single"/>
    </w:rPr>
  </w:style>
  <w:style w:type="character" w:styleId="lfejChar" w:customStyle="1">
    <w:name w:val="Élőfej Char"/>
    <w:basedOn w:val="DefaultParagraphFont"/>
    <w:uiPriority w:val="99"/>
    <w:qFormat/>
    <w:rsid w:val="000e78ef"/>
    <w:rPr/>
  </w:style>
  <w:style w:type="character" w:styleId="llbChar" w:customStyle="1">
    <w:name w:val="Élőláb Char"/>
    <w:basedOn w:val="DefaultParagraphFont"/>
    <w:uiPriority w:val="99"/>
    <w:qFormat/>
    <w:rsid w:val="000e78ef"/>
    <w:rPr/>
  </w:style>
  <w:style w:type="character" w:styleId="ListaszerbekezdsChar" w:customStyle="1">
    <w:name w:val="Listaszerű bekezdés Char"/>
    <w:link w:val="ListParagraph"/>
    <w:uiPriority w:val="34"/>
    <w:qFormat/>
    <w:locked/>
    <w:rsid w:val="00f32c8e"/>
    <w:rPr/>
  </w:style>
  <w:style w:type="paragraph" w:styleId="Cmsor">
    <w:name w:val="Címsor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Trgymutat">
    <w:name w:val="Tárgymutató"/>
    <w:basedOn w:val="Normal"/>
    <w:qFormat/>
    <w:pPr>
      <w:suppressLineNumbers/>
    </w:pPr>
    <w:rPr>
      <w:rFonts w:cs="Lucida Sans"/>
    </w:rPr>
  </w:style>
  <w:style w:type="paragraph" w:styleId="Cmsoruser">
    <w:name w:val="Címsor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gymutatuser">
    <w:name w:val="Tárgymutató (user)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link w:val="ListaszerbekezdsChar"/>
    <w:uiPriority w:val="34"/>
    <w:qFormat/>
    <w:rsid w:val="000e78ef"/>
    <w:pPr>
      <w:spacing w:before="0" w:after="160"/>
      <w:ind w:start="720"/>
      <w:contextualSpacing/>
    </w:pPr>
    <w:rPr/>
  </w:style>
  <w:style w:type="paragraph" w:styleId="Default" w:customStyle="1">
    <w:name w:val="Default"/>
    <w:qFormat/>
    <w:rsid w:val="000e78ef"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Calibri" w:cs="Times New Roman"/>
      <w:color w:val="000000"/>
      <w:kern w:val="0"/>
      <w:sz w:val="24"/>
      <w:szCs w:val="24"/>
      <w:lang w:val="hu-HU" w:eastAsia="en-US" w:bidi="ar-SA"/>
    </w:rPr>
  </w:style>
  <w:style w:type="paragraph" w:styleId="lfejsllbuser">
    <w:name w:val="Élőfej és élőláb (user)"/>
    <w:basedOn w:val="Normal"/>
    <w:qFormat/>
    <w:pPr/>
    <w:rPr/>
  </w:style>
  <w:style w:type="paragraph" w:styleId="lfejsllb">
    <w:name w:val="Élőfej és élőláb"/>
    <w:basedOn w:val="Normal"/>
    <w:qFormat/>
    <w:pPr/>
    <w:rPr/>
  </w:style>
  <w:style w:type="paragraph" w:styleId="Header">
    <w:name w:val="header"/>
    <w:basedOn w:val="Normal"/>
    <w:link w:val="lfejChar"/>
    <w:uiPriority w:val="99"/>
    <w:unhideWhenUsed/>
    <w:rsid w:val="000e78ef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llbChar"/>
    <w:uiPriority w:val="99"/>
    <w:unhideWhenUsed/>
    <w:rsid w:val="000e78ef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Nincslistauser" w:default="1">
    <w:name w:val="Nincs lista (user)"/>
    <w:uiPriority w:val="99"/>
    <w:semiHidden/>
    <w:unhideWhenUsed/>
    <w:qFormat/>
  </w:style>
  <w:style w:type="table" w:default="1" w:styleId="Normltblzat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Rcsostblzat">
    <w:name w:val="Table Grid"/>
    <w:basedOn w:val="Normltblzat"/>
    <w:uiPriority w:val="39"/>
    <w:rsid w:val="000e78e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gazdasagi@verespg.hu" TargetMode="External"/><Relationship Id="rId3" Type="http://schemas.openxmlformats.org/officeDocument/2006/relationships/hyperlink" Target="mailto:gazdasagi@verespg.hu" TargetMode="Externa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oter" Target="footer3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-téma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E3107E-144C-4DC4-8C37-750E6F27F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Application>LibreOffice/26.2.6.3$Windows_X86_64 LibreOffice_project/8221e31b3ac356a1623c672912a3d2b492f7e3d1</Application>
  <AppVersion>15.0000</AppVersion>
  <Pages>11</Pages>
  <Words>1806</Words>
  <Characters>13213</Characters>
  <CharactersWithSpaces>14842</CharactersWithSpaces>
  <Paragraphs>193</Paragraphs>
  <Company> 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2026-04-29T09:34:00Z</dcterms:created>
  <dc:creator>Felhasználó</dc:creator>
  <dc:description/>
  <dc:language>hu-HU</dc:language>
  <cp:lastModifiedBy/>
  <dcterms:modified xsi:type="dcterms:W3CDTF">2026-09-29T15:46:25Z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